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5522A"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7B997658">
      <w:pPr>
        <w:snapToGrid w:val="0"/>
        <w:spacing w:line="510" w:lineRule="atLeast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  <w:t>衢州学院2025年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  <w:lang w:eastAsia="zh-CN"/>
        </w:rPr>
        <w:t>本科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  <w:t>教学改革重点项目</w:t>
      </w:r>
    </w:p>
    <w:p w14:paraId="54EB4D54">
      <w:pPr>
        <w:snapToGrid w:val="0"/>
        <w:spacing w:line="510" w:lineRule="atLeast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  <w:t>选题指南</w:t>
      </w:r>
    </w:p>
    <w:p w14:paraId="5C3396AB">
      <w:pPr>
        <w:spacing w:before="156" w:beforeLines="5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1.人工智能赋能本科教育教学创新提质的探索与实践</w:t>
      </w:r>
    </w:p>
    <w:p w14:paraId="7A416C0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2.人工智能通识教育的理念创新与课程体系构建</w:t>
      </w:r>
    </w:p>
    <w:p w14:paraId="7332190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3.高校师生人工智能素养提升的改革与实践</w:t>
      </w:r>
    </w:p>
    <w:p w14:paraId="1AC7327A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4.学科</w:t>
      </w:r>
      <w:r>
        <w:rPr>
          <w:rFonts w:ascii="Times New Roman" w:hAnsi="Times New Roman" w:eastAsia="仿宋_GB2312" w:cs="Times New Roman"/>
          <w:sz w:val="32"/>
          <w:szCs w:val="32"/>
        </w:rPr>
        <w:t>专业设置与区域发展匹配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机制的</w:t>
      </w:r>
      <w:r>
        <w:rPr>
          <w:rFonts w:ascii="Times New Roman" w:hAnsi="Times New Roman" w:eastAsia="仿宋_GB2312" w:cs="Times New Roman"/>
          <w:sz w:val="32"/>
          <w:szCs w:val="32"/>
        </w:rPr>
        <w:t>研究与实践</w:t>
      </w:r>
    </w:p>
    <w:p w14:paraId="66BB25E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.开源生态课程体系构建</w:t>
      </w:r>
    </w:p>
    <w:p w14:paraId="0C224AA7">
      <w:pPr>
        <w:spacing w:line="580" w:lineRule="exact"/>
        <w:ind w:left="655" w:leftChars="303" w:hanging="19" w:hangingChars="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.跨境电商、国际传播、网络安全、集成电路、“双碳”、</w:t>
      </w:r>
    </w:p>
    <w:p w14:paraId="34F93338">
      <w:pPr>
        <w:spacing w:line="580" w:lineRule="exact"/>
        <w:ind w:left="655" w:leftChars="303" w:hanging="19" w:hangingChars="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量子科技、生物制造、新能源、新材料、低空经济等战略性产业领域拔尖创新人才培养体系构建与实践</w:t>
      </w:r>
    </w:p>
    <w:p w14:paraId="040EE554">
      <w:pPr>
        <w:spacing w:line="58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.交叉融合为导向的新文科、新工科、新农科、新医科</w:t>
      </w:r>
    </w:p>
    <w:p w14:paraId="74961BCD">
      <w:pPr>
        <w:spacing w:line="58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人才培养模式探索与实践</w:t>
      </w:r>
    </w:p>
    <w:p w14:paraId="7B0838B6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.高校拔尖创业人才培养体系构建与实践</w:t>
      </w:r>
    </w:p>
    <w:p w14:paraId="76313B43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.科技发展、国家战略需求导向的人才培养模式改革</w:t>
      </w:r>
    </w:p>
    <w:p w14:paraId="5034992C">
      <w:pPr>
        <w:spacing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.打破院系、学科专业壁垒加快复合型创新人才培养的</w:t>
      </w:r>
    </w:p>
    <w:p w14:paraId="503CE6E3">
      <w:pPr>
        <w:spacing w:line="58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模式创新与实践</w:t>
      </w:r>
    </w:p>
    <w:p w14:paraId="20B5F0CF">
      <w:pPr>
        <w:spacing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.面向新兴战略产业的学科专业与人才培养快速响应</w:t>
      </w:r>
    </w:p>
    <w:p w14:paraId="0E1876F3">
      <w:pPr>
        <w:spacing w:line="58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机制探索与实践</w:t>
      </w:r>
    </w:p>
    <w:p w14:paraId="59726D20">
      <w:pPr>
        <w:spacing w:line="58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.服务国家战略的国际化创新人才培养创新与实践</w:t>
      </w:r>
    </w:p>
    <w:p w14:paraId="237A4F4F">
      <w:pPr>
        <w:spacing w:line="58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.高校人才培养质量保证体系的创新与实践</w:t>
      </w:r>
    </w:p>
    <w:p w14:paraId="1DD7BBE0">
      <w:pPr>
        <w:spacing w:line="58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.人工智能赋能专业评价、学生评价的改革与实践</w:t>
      </w:r>
    </w:p>
    <w:p w14:paraId="5EBF201F">
      <w:pPr>
        <w:spacing w:line="580" w:lineRule="exact"/>
        <w:ind w:left="958" w:leftChars="304" w:hanging="32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.招生-培养-就业三位一体统筹推进机制创新与探索</w:t>
      </w:r>
    </w:p>
    <w:p w14:paraId="61C6D5AC">
      <w:pPr>
        <w:spacing w:line="580" w:lineRule="exact"/>
        <w:ind w:left="426" w:leftChars="203" w:firstLine="211" w:firstLineChars="6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.科研与教学融汇协同育人模式创新与探索</w:t>
      </w:r>
    </w:p>
    <w:p w14:paraId="47F2D551">
      <w:pPr>
        <w:spacing w:line="580" w:lineRule="exact"/>
        <w:ind w:left="426" w:leftChars="203" w:firstLine="211" w:firstLineChars="66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.基层教学组织运行机制创新与探索</w:t>
      </w:r>
    </w:p>
    <w:p w14:paraId="101BBA79">
      <w:pPr>
        <w:numPr>
          <w:ilvl w:val="-1"/>
          <w:numId w:val="0"/>
        </w:numPr>
        <w:spacing w:line="580" w:lineRule="exact"/>
        <w:ind w:left="426" w:leftChars="203" w:firstLine="211" w:firstLineChars="6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ascii="Times New Roman" w:hAnsi="Times New Roman" w:eastAsia="仿宋_GB2312" w:cs="Times New Roman"/>
          <w:sz w:val="32"/>
          <w:szCs w:val="32"/>
        </w:rPr>
        <w:t>地方本科高校产学研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协同育人</w:t>
      </w:r>
      <w:r>
        <w:rPr>
          <w:rFonts w:ascii="Times New Roman" w:hAnsi="Times New Roman" w:eastAsia="仿宋_GB2312" w:cs="Times New Roman"/>
          <w:sz w:val="32"/>
          <w:szCs w:val="32"/>
        </w:rPr>
        <w:t>模式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改革与探索</w:t>
      </w:r>
    </w:p>
    <w:p w14:paraId="3E9A1C88"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105401CA"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17C6A58"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338D8353"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B96A4C6"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4AA634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8E"/>
    <w:rsid w:val="00746767"/>
    <w:rsid w:val="00760EC7"/>
    <w:rsid w:val="00F6538E"/>
    <w:rsid w:val="02C80459"/>
    <w:rsid w:val="07A87985"/>
    <w:rsid w:val="0DFA5F9E"/>
    <w:rsid w:val="114F7F97"/>
    <w:rsid w:val="12AF6F40"/>
    <w:rsid w:val="1F4D3D68"/>
    <w:rsid w:val="2907603A"/>
    <w:rsid w:val="2A3A7DAD"/>
    <w:rsid w:val="39FF3A59"/>
    <w:rsid w:val="416C5E78"/>
    <w:rsid w:val="53A07C03"/>
    <w:rsid w:val="5B10566E"/>
    <w:rsid w:val="5C841E70"/>
    <w:rsid w:val="5DC45EAB"/>
    <w:rsid w:val="646D174F"/>
    <w:rsid w:val="67FC1454"/>
    <w:rsid w:val="6A952FD1"/>
    <w:rsid w:val="7C9378B1"/>
    <w:rsid w:val="7E4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Char"/>
    <w:basedOn w:val="12"/>
    <w:link w:val="6"/>
    <w:qFormat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468</Words>
  <Characters>498</Characters>
  <Lines>4</Lines>
  <Paragraphs>1</Paragraphs>
  <TotalTime>3</TotalTime>
  <ScaleCrop>false</ScaleCrop>
  <LinksUpToDate>false</LinksUpToDate>
  <CharactersWithSpaces>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2025-03-05T00:24:00Z</dcterms:created>
  <dc:creator>Administrator</dc:creator>
  <cp:lastModifiedBy>karina</cp:lastModifiedBy>
  <dcterms:modified xsi:type="dcterms:W3CDTF">2025-04-03T01:12:39Z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F781645E54194A70B3A8964E93C130C2_12</vt:lpwstr>
  </property>
  <property fmtid="{D5CDD505-2E9C-101B-9397-08002B2CF9AE}" pid="4" name="KSOTemplateDocerSaveRecord">
    <vt:lpwstr>eyJoZGlkIjoiOWJiMTA0ODE4NjE0MGI3NTM1ZDBlMmFmY2UyYTdjYjQiLCJ1c2VySWQiOiIyNTMwNTAzOTUifQ==</vt:lpwstr>
  </property>
</Properties>
</file>