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0" w:afterLines="5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建筑工程学院关于大型仪器使用收费的（暂行）实施办法</w:t>
      </w:r>
    </w:p>
    <w:p/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为进一步提高我院实验仪器设备使用效率，充分发挥现有实验资源对教学、科研以及社会服务的支持作用，根据学校《台州学院大型精密仪器设备管理办法》，特制定本办法。</w:t>
      </w:r>
    </w:p>
    <w:p>
      <w:pPr>
        <w:spacing w:line="360" w:lineRule="auto"/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一、仪器设备操作管理办法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）开放管理制度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0" w:name="_GoBack"/>
      <w:r>
        <w:rPr>
          <w:rFonts w:hint="eastAsia" w:ascii="仿宋" w:hAnsi="仿宋" w:eastAsia="仿宋"/>
          <w:sz w:val="24"/>
          <w:szCs w:val="24"/>
        </w:rPr>
        <w:t>根据学院教学、科研以及社会服务实际需要，学院将逐步实行大型仪器设备开放管理制度。</w:t>
      </w:r>
      <w:bookmarkEnd w:id="0"/>
      <w:r>
        <w:rPr>
          <w:rFonts w:hint="eastAsia" w:ascii="仿宋" w:hAnsi="仿宋" w:eastAsia="仿宋"/>
          <w:sz w:val="24"/>
          <w:szCs w:val="24"/>
        </w:rPr>
        <w:t>学院师生在通过仪器设备操作培训合格后，经实验室管理人员允许或指导下方可单独上机操作，且要严格按实验室的《操作规程》、《实验室安全守则》、《实验室学生守则》进行仪器设备操作。违规操作者视情节予以严肃处理，造成仪器损坏者负责维修费用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）操作培训制度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学院将不定期地举行各仪器设备使用操作培训。因故不能在规定的时间参加培训者，可向仪器设备管理人员预约咨询。培训不合格者或未经培训者一律不得操作仪器设备。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）预约登记制度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使用大型仪器设备的师生须在“大型仪器共享管理系统”提前预约（学校网站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国有资产与实验室管理处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大型仪器共享管理系统），有必要测试样品的，必须按时测试样品。若预约有变动须提前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天通知该仪器设备管理人员；因仪器设备损坏等原因不能提供预约上机，管理人员须及时通知预约者。</w:t>
      </w:r>
    </w:p>
    <w:p>
      <w:pPr>
        <w:spacing w:line="360" w:lineRule="auto"/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二、使用仪器设备收费办法与管理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）收费办法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color w:val="auto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①</w:t>
      </w:r>
      <w:r>
        <w:rPr>
          <w:rFonts w:hint="eastAsia" w:ascii="仿宋" w:hAnsi="仿宋" w:eastAsia="仿宋"/>
          <w:color w:val="auto"/>
          <w:sz w:val="24"/>
          <w:szCs w:val="24"/>
        </w:rPr>
        <w:t>院内、外教师由管理人员进行登记，学期结束统一结算。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color w:val="auto"/>
          <w:sz w:val="24"/>
          <w:szCs w:val="24"/>
        </w:rPr>
      </w:pPr>
      <w:r>
        <w:rPr>
          <w:rFonts w:hint="default" w:ascii="Calibri" w:hAnsi="Calibri" w:eastAsia="仿宋" w:cs="Calibri"/>
          <w:color w:val="auto"/>
          <w:sz w:val="24"/>
          <w:szCs w:val="24"/>
        </w:rPr>
        <w:t>②</w:t>
      </w:r>
      <w:r>
        <w:rPr>
          <w:rFonts w:hint="eastAsia" w:ascii="仿宋" w:hAnsi="仿宋" w:eastAsia="仿宋"/>
          <w:color w:val="auto"/>
          <w:sz w:val="24"/>
          <w:szCs w:val="24"/>
        </w:rPr>
        <w:t>院内学生做毕业论文或完成立项课题，经指导教师同意，预约登记后凭经费卡测试。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color w:val="auto"/>
          <w:sz w:val="24"/>
          <w:szCs w:val="24"/>
        </w:rPr>
      </w:pPr>
      <w:r>
        <w:rPr>
          <w:rFonts w:hint="default" w:ascii="Calibri" w:hAnsi="Calibri" w:eastAsia="仿宋" w:cs="Calibri"/>
          <w:color w:val="auto"/>
          <w:sz w:val="24"/>
          <w:szCs w:val="24"/>
        </w:rPr>
        <w:t>③</w:t>
      </w:r>
      <w:r>
        <w:rPr>
          <w:rFonts w:hint="eastAsia" w:ascii="仿宋" w:hAnsi="仿宋" w:eastAsia="仿宋"/>
          <w:color w:val="auto"/>
          <w:sz w:val="24"/>
          <w:szCs w:val="24"/>
        </w:rPr>
        <w:t>院外学生做毕业论文或完成立项课题，经指导教师同意，网上预约后进行测试。学期结束统一与所在学院用校内经费卡结算。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④</w:t>
      </w:r>
      <w:r>
        <w:rPr>
          <w:rFonts w:hint="eastAsia" w:ascii="仿宋" w:hAnsi="仿宋" w:eastAsia="仿宋"/>
          <w:color w:val="auto"/>
          <w:sz w:val="24"/>
          <w:szCs w:val="24"/>
        </w:rPr>
        <w:t>校外单位和个人使用大型仪器，应先联系仪器管理的老师开具测试项目凭证到财务处缴费，再凭缴费凭证测试。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⑤</w:t>
      </w:r>
      <w:r>
        <w:rPr>
          <w:rFonts w:hint="eastAsia" w:ascii="仿宋" w:hAnsi="仿宋" w:eastAsia="仿宋"/>
          <w:color w:val="auto"/>
          <w:sz w:val="24"/>
          <w:szCs w:val="24"/>
        </w:rPr>
        <w:t>与学校有长期合作的单位，凭合同，测试清单，学期结束统一到财务处结算。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）收费标准：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详见《学院大型仪器收费标准》</w:t>
      </w:r>
    </w:p>
    <w:p>
      <w:pPr>
        <w:spacing w:line="360" w:lineRule="auto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）经费使用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按照相关文件规定，共享收入</w:t>
      </w:r>
      <w:r>
        <w:rPr>
          <w:rFonts w:ascii="仿宋" w:hAnsi="仿宋" w:eastAsia="仿宋"/>
          <w:sz w:val="24"/>
          <w:szCs w:val="24"/>
        </w:rPr>
        <w:t>20%</w:t>
      </w:r>
      <w:r>
        <w:rPr>
          <w:rFonts w:hint="eastAsia" w:ascii="仿宋" w:hAnsi="仿宋" w:eastAsia="仿宋"/>
          <w:sz w:val="24"/>
          <w:szCs w:val="24"/>
        </w:rPr>
        <w:t>归学校，</w:t>
      </w:r>
      <w:r>
        <w:rPr>
          <w:rFonts w:ascii="仿宋" w:hAnsi="仿宋" w:eastAsia="仿宋"/>
          <w:sz w:val="24"/>
          <w:szCs w:val="24"/>
        </w:rPr>
        <w:t>60%</w:t>
      </w:r>
      <w:r>
        <w:rPr>
          <w:rFonts w:hint="eastAsia" w:ascii="仿宋" w:hAnsi="仿宋" w:eastAsia="仿宋"/>
          <w:sz w:val="24"/>
          <w:szCs w:val="24"/>
        </w:rPr>
        <w:t>纳入学院实验经费，作为运行成本、仪器耗材、设备维护等费用。实验管理人员的加班补贴费用，原则上不超过全年总收入的</w:t>
      </w:r>
      <w:r>
        <w:rPr>
          <w:rFonts w:ascii="仿宋" w:hAnsi="仿宋" w:eastAsia="仿宋"/>
          <w:sz w:val="24"/>
          <w:szCs w:val="24"/>
        </w:rPr>
        <w:t>20%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）相关管理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学院测试人员应严格执行本规定，不能自行接样、虚报测样数目，一经发现有违规行为，将扣除当事人</w:t>
      </w:r>
      <w:r>
        <w:rPr>
          <w:rFonts w:ascii="仿宋" w:hAnsi="仿宋" w:eastAsia="仿宋"/>
          <w:sz w:val="24"/>
          <w:szCs w:val="24"/>
        </w:rPr>
        <w:t>30%</w:t>
      </w:r>
      <w:r>
        <w:rPr>
          <w:rFonts w:hint="eastAsia" w:ascii="仿宋" w:hAnsi="仿宋" w:eastAsia="仿宋"/>
          <w:sz w:val="24"/>
          <w:szCs w:val="24"/>
        </w:rPr>
        <w:t>的年终津贴外，严重者还将调整工作岗位。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本院教师、科研人员、学生等不能为非本院人员带测样品，一经发现，除补交测试费用外，还将视情节处以</w:t>
      </w:r>
      <w:r>
        <w:rPr>
          <w:rFonts w:ascii="仿宋" w:hAnsi="仿宋" w:eastAsia="仿宋"/>
          <w:sz w:val="24"/>
          <w:szCs w:val="24"/>
        </w:rPr>
        <w:t>800-1000</w:t>
      </w:r>
      <w:r>
        <w:rPr>
          <w:rFonts w:hint="eastAsia" w:ascii="仿宋" w:hAnsi="仿宋" w:eastAsia="仿宋"/>
          <w:sz w:val="24"/>
          <w:szCs w:val="24"/>
        </w:rPr>
        <w:t>元罚款。</w:t>
      </w:r>
    </w:p>
    <w:p>
      <w:pPr>
        <w:spacing w:line="360" w:lineRule="auto"/>
        <w:ind w:firstLine="480" w:firstLineChars="200"/>
      </w:pPr>
      <w:r>
        <w:rPr>
          <w:rFonts w:hint="eastAsia" w:ascii="仿宋" w:hAnsi="仿宋" w:eastAsia="仿宋"/>
          <w:sz w:val="24"/>
          <w:szCs w:val="24"/>
        </w:rPr>
        <w:t>本办法自颁布之日起执行，由建筑工程学院负责解释。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F52"/>
    <w:rsid w:val="00010CCF"/>
    <w:rsid w:val="000C313C"/>
    <w:rsid w:val="000E6A03"/>
    <w:rsid w:val="001E673A"/>
    <w:rsid w:val="002827C8"/>
    <w:rsid w:val="005914FB"/>
    <w:rsid w:val="005C2F52"/>
    <w:rsid w:val="006019F4"/>
    <w:rsid w:val="00644E77"/>
    <w:rsid w:val="006E744D"/>
    <w:rsid w:val="00715129"/>
    <w:rsid w:val="0081752F"/>
    <w:rsid w:val="00903686"/>
    <w:rsid w:val="00AD6B4D"/>
    <w:rsid w:val="00B70606"/>
    <w:rsid w:val="00D85F35"/>
    <w:rsid w:val="00F66971"/>
    <w:rsid w:val="5C1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Document Map"/>
    <w:basedOn w:val="1"/>
    <w:link w:val="6"/>
    <w:semiHidden/>
    <w:uiPriority w:val="99"/>
    <w:pPr>
      <w:shd w:val="clear" w:color="auto" w:fill="000080"/>
    </w:pPr>
  </w:style>
  <w:style w:type="character" w:customStyle="1" w:styleId="6">
    <w:name w:val="Document Map Char"/>
    <w:basedOn w:val="5"/>
    <w:link w:val="3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159</Words>
  <Characters>912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2021-08-09T03:40:00Z</dcterms:created>
  <dc:creator>syonghao</dc:creator>
  <cp:lastModifiedBy>eyexiaoxiao</cp:lastModifiedBy>
  <dcterms:modified xsi:type="dcterms:W3CDTF">2021-09-15T08:41:32Z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F1E7A189B25544A5BEB4F08945DBBB18</vt:lpwstr>
  </property>
</Properties>
</file>